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8750" w14:textId="77777777" w:rsidR="003232B2" w:rsidRDefault="003232B2" w:rsidP="003232B2">
      <w:pPr>
        <w:pStyle w:val="a4"/>
        <w:spacing w:before="0" w:beforeAutospacing="0" w:after="0" w:afterAutospacing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Пояснительная записка к </w:t>
      </w:r>
      <w:proofErr w:type="gramStart"/>
      <w:r>
        <w:rPr>
          <w:b/>
          <w:bCs/>
          <w:sz w:val="28"/>
        </w:rPr>
        <w:t>меню  для</w:t>
      </w:r>
      <w:proofErr w:type="gramEnd"/>
      <w:r>
        <w:rPr>
          <w:b/>
          <w:bCs/>
          <w:sz w:val="28"/>
        </w:rPr>
        <w:t xml:space="preserve"> 1-4 классов</w:t>
      </w:r>
    </w:p>
    <w:p w14:paraId="5E85EC2A" w14:textId="6B754EFE" w:rsidR="003232B2" w:rsidRDefault="003232B2" w:rsidP="003232B2">
      <w:pPr>
        <w:pStyle w:val="a4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bCs/>
          <w:sz w:val="28"/>
        </w:rPr>
        <w:t>МКОУ «</w:t>
      </w:r>
      <w:proofErr w:type="spellStart"/>
      <w:r>
        <w:rPr>
          <w:b/>
          <w:bCs/>
          <w:sz w:val="28"/>
        </w:rPr>
        <w:t>Кининская</w:t>
      </w:r>
      <w:proofErr w:type="spellEnd"/>
      <w:r>
        <w:rPr>
          <w:b/>
          <w:bCs/>
          <w:sz w:val="28"/>
        </w:rPr>
        <w:t xml:space="preserve"> СОШ».</w:t>
      </w:r>
    </w:p>
    <w:p w14:paraId="52C1FADF" w14:textId="25FB7CFF" w:rsidR="003232B2" w:rsidRPr="00232187" w:rsidRDefault="003232B2" w:rsidP="007D53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2187">
        <w:rPr>
          <w:bCs/>
          <w:sz w:val="28"/>
          <w:szCs w:val="28"/>
        </w:rPr>
        <w:t xml:space="preserve">Горячее питание детей во время пребывания в школе является одним из важных условий поддержания их здоровья </w:t>
      </w:r>
      <w:r w:rsidR="007D53E1">
        <w:rPr>
          <w:bCs/>
          <w:sz w:val="28"/>
          <w:szCs w:val="28"/>
        </w:rPr>
        <w:t xml:space="preserve">    </w:t>
      </w:r>
      <w:r w:rsidRPr="00232187">
        <w:rPr>
          <w:bCs/>
          <w:sz w:val="28"/>
          <w:szCs w:val="28"/>
        </w:rPr>
        <w:t>и способности к эффективному обучению. Организация полноценного горячего питания является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</w:t>
      </w:r>
    </w:p>
    <w:p w14:paraId="0939C039" w14:textId="27FB25F4" w:rsidR="00232187" w:rsidRPr="00710B67" w:rsidRDefault="003232B2" w:rsidP="00710B67">
      <w:pPr>
        <w:widowControl w:val="0"/>
        <w:tabs>
          <w:tab w:val="left" w:pos="262"/>
        </w:tabs>
        <w:spacing w:after="0" w:line="437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>Меню составлено на основании  Федерального закона № 273-ФЗ от 29.12.12г. «Об образовании в Российской Федерации», Приказа Министерства образования и науки  Российской Федерации от 17.03.2012г. № 178 «Об утверждении методических рекомендаций по организации питания обучающихся и воспитанников образовательных учреждений», в соответствии с  методическими рекомендациями по организации питания обучающихся общеобразовательных организаций</w:t>
      </w:r>
      <w:r w:rsidR="00710B67">
        <w:rPr>
          <w:rFonts w:ascii="Times New Roman" w:hAnsi="Times New Roman" w:cs="Times New Roman"/>
          <w:sz w:val="28"/>
          <w:szCs w:val="28"/>
        </w:rPr>
        <w:t>..</w:t>
      </w:r>
      <w:r w:rsidRPr="00710B67">
        <w:rPr>
          <w:rFonts w:ascii="Times New Roman" w:hAnsi="Times New Roman" w:cs="Times New Roman"/>
          <w:sz w:val="28"/>
          <w:szCs w:val="28"/>
        </w:rPr>
        <w:t xml:space="preserve"> </w:t>
      </w:r>
      <w:r w:rsidR="00710B67">
        <w:rPr>
          <w:rFonts w:ascii="Times New Roman" w:hAnsi="Times New Roman" w:cs="Times New Roman"/>
          <w:sz w:val="28"/>
          <w:szCs w:val="28"/>
        </w:rPr>
        <w:t>С</w:t>
      </w:r>
      <w:r w:rsidR="00232187" w:rsidRPr="00710B67">
        <w:rPr>
          <w:rFonts w:ascii="Times New Roman" w:hAnsi="Times New Roman" w:cs="Times New Roman"/>
          <w:sz w:val="28"/>
          <w:szCs w:val="28"/>
        </w:rPr>
        <w:t>борника рецептур блюд и кулинарных изделий для предприятий общественного питания.</w:t>
      </w:r>
    </w:p>
    <w:p w14:paraId="07901258" w14:textId="77777777" w:rsidR="00232187" w:rsidRPr="00710B67" w:rsidRDefault="00232187" w:rsidP="00710B67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 xml:space="preserve">Авторы: А.И.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Здобный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Циганенко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>, 2005г.;</w:t>
      </w:r>
    </w:p>
    <w:p w14:paraId="3D1C5FF5" w14:textId="77777777" w:rsidR="00232187" w:rsidRPr="0023218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ind w:right="1600"/>
        <w:rPr>
          <w:rFonts w:ascii="Times New Roman" w:hAnsi="Times New Roman" w:cs="Times New Roman"/>
          <w:sz w:val="28"/>
          <w:szCs w:val="28"/>
        </w:rPr>
      </w:pPr>
      <w:r w:rsidRPr="00232187">
        <w:rPr>
          <w:rFonts w:ascii="Times New Roman" w:hAnsi="Times New Roman" w:cs="Times New Roman"/>
          <w:sz w:val="28"/>
          <w:szCs w:val="28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 w:rsidRPr="00232187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232187">
        <w:rPr>
          <w:rFonts w:ascii="Times New Roman" w:hAnsi="Times New Roman" w:cs="Times New Roman"/>
          <w:sz w:val="28"/>
          <w:szCs w:val="28"/>
        </w:rPr>
        <w:t xml:space="preserve"> 2005г.;</w:t>
      </w:r>
    </w:p>
    <w:p w14:paraId="049A175E" w14:textId="77777777" w:rsidR="00232187" w:rsidRPr="0023218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2187">
        <w:rPr>
          <w:rFonts w:ascii="Times New Roman" w:hAnsi="Times New Roman" w:cs="Times New Roman"/>
          <w:sz w:val="28"/>
          <w:szCs w:val="28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232187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232187">
        <w:rPr>
          <w:rFonts w:ascii="Times New Roman" w:hAnsi="Times New Roman" w:cs="Times New Roman"/>
          <w:sz w:val="28"/>
          <w:szCs w:val="28"/>
        </w:rPr>
        <w:t xml:space="preserve"> 2011г.</w:t>
      </w:r>
    </w:p>
    <w:p w14:paraId="267F3110" w14:textId="77777777" w:rsidR="00232187" w:rsidRPr="0023218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32187">
        <w:rPr>
          <w:rFonts w:ascii="Times New Roman" w:hAnsi="Times New Roman" w:cs="Times New Roman"/>
          <w:sz w:val="28"/>
          <w:szCs w:val="28"/>
        </w:rPr>
        <w:t>справочника «Химический состав пищевых продуктов» под ред.</w:t>
      </w:r>
    </w:p>
    <w:p w14:paraId="788A0A53" w14:textId="77777777" w:rsidR="00232187" w:rsidRPr="00710B67" w:rsidRDefault="00232187" w:rsidP="00710B67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10B67">
        <w:rPr>
          <w:rFonts w:ascii="Times New Roman" w:hAnsi="Times New Roman" w:cs="Times New Roman"/>
          <w:sz w:val="28"/>
          <w:szCs w:val="28"/>
        </w:rPr>
        <w:t xml:space="preserve">И.М. Скурихина, М.П. </w:t>
      </w:r>
      <w:proofErr w:type="spellStart"/>
      <w:r w:rsidRPr="00710B67">
        <w:rPr>
          <w:rFonts w:ascii="Times New Roman" w:hAnsi="Times New Roman" w:cs="Times New Roman"/>
          <w:sz w:val="28"/>
          <w:szCs w:val="28"/>
        </w:rPr>
        <w:t>Волгарёва</w:t>
      </w:r>
      <w:proofErr w:type="spellEnd"/>
      <w:r w:rsidRPr="00710B67">
        <w:rPr>
          <w:rFonts w:ascii="Times New Roman" w:hAnsi="Times New Roman" w:cs="Times New Roman"/>
          <w:sz w:val="28"/>
          <w:szCs w:val="28"/>
        </w:rPr>
        <w:t xml:space="preserve"> 1987г.</w:t>
      </w:r>
    </w:p>
    <w:p w14:paraId="40CC0D13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сборника рецептур блюд и кулинарных изделий для предприятий общественного питания.</w:t>
      </w:r>
    </w:p>
    <w:p w14:paraId="6F1E71F5" w14:textId="32A294EF" w:rsidR="00710B67" w:rsidRPr="00AF0EE4" w:rsidRDefault="00710B67" w:rsidP="00710B6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F0EE4">
        <w:rPr>
          <w:sz w:val="28"/>
          <w:szCs w:val="28"/>
        </w:rPr>
        <w:t xml:space="preserve">Авторы: А.И. </w:t>
      </w:r>
      <w:proofErr w:type="spellStart"/>
      <w:r w:rsidRPr="00AF0EE4">
        <w:rPr>
          <w:sz w:val="28"/>
          <w:szCs w:val="28"/>
        </w:rPr>
        <w:t>Здобный</w:t>
      </w:r>
      <w:proofErr w:type="spellEnd"/>
      <w:r w:rsidRPr="00AF0EE4">
        <w:rPr>
          <w:sz w:val="28"/>
          <w:szCs w:val="28"/>
        </w:rPr>
        <w:t xml:space="preserve">, В.А. </w:t>
      </w:r>
      <w:proofErr w:type="spellStart"/>
      <w:r w:rsidRPr="00AF0EE4">
        <w:rPr>
          <w:sz w:val="28"/>
          <w:szCs w:val="28"/>
        </w:rPr>
        <w:t>Циганенко</w:t>
      </w:r>
      <w:proofErr w:type="spellEnd"/>
      <w:r w:rsidRPr="00AF0EE4">
        <w:rPr>
          <w:sz w:val="28"/>
          <w:szCs w:val="28"/>
        </w:rPr>
        <w:t xml:space="preserve">, М.И. </w:t>
      </w:r>
      <w:proofErr w:type="spellStart"/>
      <w:r w:rsidRPr="00AF0EE4">
        <w:rPr>
          <w:sz w:val="28"/>
          <w:szCs w:val="28"/>
        </w:rPr>
        <w:t>Пересичный</w:t>
      </w:r>
      <w:proofErr w:type="spellEnd"/>
      <w:r w:rsidRPr="00AF0EE4">
        <w:rPr>
          <w:sz w:val="28"/>
          <w:szCs w:val="28"/>
        </w:rPr>
        <w:t>, 2005г.;</w:t>
      </w:r>
    </w:p>
    <w:p w14:paraId="7E06BEF5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72"/>
        </w:tabs>
        <w:spacing w:after="0" w:line="274" w:lineRule="exact"/>
        <w:ind w:right="1600"/>
        <w:rPr>
          <w:sz w:val="28"/>
          <w:szCs w:val="28"/>
        </w:rPr>
      </w:pPr>
      <w:r w:rsidRPr="00AF0EE4">
        <w:rPr>
          <w:sz w:val="28"/>
          <w:szCs w:val="28"/>
        </w:rPr>
        <w:t xml:space="preserve">сборника рецептур блюд и кулинарных изделий для питания школьников под редакцией М.П. </w:t>
      </w:r>
      <w:r w:rsidRPr="00AF0EE4">
        <w:rPr>
          <w:sz w:val="28"/>
          <w:szCs w:val="28"/>
        </w:rPr>
        <w:lastRenderedPageBreak/>
        <w:t xml:space="preserve">Могильного,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2005г.;</w:t>
      </w:r>
    </w:p>
    <w:p w14:paraId="63D8C00D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72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2011г.</w:t>
      </w:r>
    </w:p>
    <w:p w14:paraId="0D4CA717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67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справочника «Химический состав пищевых продуктов» под ред.</w:t>
      </w:r>
    </w:p>
    <w:p w14:paraId="50B2D434" w14:textId="0F67AD4A" w:rsidR="00710B67" w:rsidRPr="00AF0EE4" w:rsidRDefault="00710B67" w:rsidP="00710B6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F0EE4">
        <w:rPr>
          <w:sz w:val="28"/>
          <w:szCs w:val="28"/>
        </w:rPr>
        <w:t xml:space="preserve">И.М. Скурихина, М.П. </w:t>
      </w:r>
      <w:proofErr w:type="spellStart"/>
      <w:r w:rsidRPr="00AF0EE4">
        <w:rPr>
          <w:sz w:val="28"/>
          <w:szCs w:val="28"/>
        </w:rPr>
        <w:t>Волгарёва</w:t>
      </w:r>
      <w:proofErr w:type="spellEnd"/>
      <w:r w:rsidRPr="00AF0EE4">
        <w:rPr>
          <w:sz w:val="28"/>
          <w:szCs w:val="28"/>
        </w:rPr>
        <w:t xml:space="preserve"> 1987г.</w:t>
      </w:r>
    </w:p>
    <w:p w14:paraId="7783A73A" w14:textId="77777777" w:rsidR="00710B67" w:rsidRPr="00AF0EE4" w:rsidRDefault="00710B67" w:rsidP="00710B67">
      <w:pPr>
        <w:widowControl w:val="0"/>
        <w:numPr>
          <w:ilvl w:val="0"/>
          <w:numId w:val="2"/>
        </w:numPr>
        <w:tabs>
          <w:tab w:val="left" w:pos="267"/>
        </w:tabs>
        <w:spacing w:after="0" w:line="274" w:lineRule="exact"/>
        <w:jc w:val="both"/>
        <w:rPr>
          <w:sz w:val="28"/>
          <w:szCs w:val="28"/>
        </w:rPr>
      </w:pPr>
      <w:r w:rsidRPr="00AF0EE4">
        <w:rPr>
          <w:sz w:val="28"/>
          <w:szCs w:val="28"/>
        </w:rPr>
        <w:t>справочника «Химический состав пищевых продуктов» под редакцией</w:t>
      </w:r>
    </w:p>
    <w:p w14:paraId="10B36232" w14:textId="46030A4D" w:rsidR="00710B67" w:rsidRPr="00AF0EE4" w:rsidRDefault="00710B67" w:rsidP="00710B6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F0EE4">
        <w:rPr>
          <w:sz w:val="28"/>
          <w:szCs w:val="28"/>
        </w:rPr>
        <w:t xml:space="preserve">М.П. Могильного (ГОУ ВПО ПГТУ), В.А. </w:t>
      </w:r>
      <w:proofErr w:type="spellStart"/>
      <w:r w:rsidRPr="00AF0EE4">
        <w:rPr>
          <w:sz w:val="28"/>
          <w:szCs w:val="28"/>
        </w:rPr>
        <w:t>Тутельяна</w:t>
      </w:r>
      <w:proofErr w:type="spellEnd"/>
      <w:r w:rsidRPr="00AF0EE4">
        <w:rPr>
          <w:sz w:val="28"/>
          <w:szCs w:val="28"/>
        </w:rPr>
        <w:t xml:space="preserve"> (ГУ НИИ питания РАМН РФ) 2005 год</w:t>
      </w:r>
      <w:r>
        <w:rPr>
          <w:sz w:val="28"/>
          <w:szCs w:val="28"/>
        </w:rPr>
        <w:t>.</w:t>
      </w:r>
    </w:p>
    <w:p w14:paraId="108308E5" w14:textId="3E6E30EC" w:rsidR="003232B2" w:rsidRPr="00710B67" w:rsidRDefault="00710B67" w:rsidP="00710B67">
      <w:pPr>
        <w:tabs>
          <w:tab w:val="left" w:pos="490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3232B2" w:rsidRPr="00232187">
        <w:rPr>
          <w:bCs/>
          <w:sz w:val="28"/>
          <w:szCs w:val="28"/>
        </w:rPr>
        <w:t>Разработка этих рационов была основана на следующих принципах:</w:t>
      </w:r>
    </w:p>
    <w:p w14:paraId="0DF8EEEB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1.  Удовлетворение потребности детей в пищевых веществах и энергии, в том числе в </w:t>
      </w:r>
      <w:proofErr w:type="spellStart"/>
      <w:r w:rsidRPr="00232187">
        <w:rPr>
          <w:bCs/>
          <w:sz w:val="28"/>
          <w:szCs w:val="28"/>
        </w:rPr>
        <w:t>макронутриентах</w:t>
      </w:r>
      <w:proofErr w:type="spellEnd"/>
      <w:r w:rsidRPr="00232187">
        <w:rPr>
          <w:bCs/>
          <w:sz w:val="28"/>
          <w:szCs w:val="28"/>
        </w:rPr>
        <w:t xml:space="preserve"> (белки, жиры, углеводы) и микронутриентах (</w:t>
      </w:r>
      <w:hyperlink r:id="rId5" w:tooltip="Витамин" w:history="1">
        <w:r w:rsidRPr="00232187">
          <w:rPr>
            <w:rStyle w:val="a3"/>
            <w:bCs/>
            <w:sz w:val="28"/>
            <w:szCs w:val="28"/>
          </w:rPr>
          <w:t>витамины</w:t>
        </w:r>
      </w:hyperlink>
      <w:r w:rsidRPr="00232187">
        <w:rPr>
          <w:bCs/>
          <w:sz w:val="28"/>
          <w:szCs w:val="28"/>
        </w:rPr>
        <w:t>, микроэлементы и др.) в соответствии с возрастными физиологическими потребностями.</w:t>
      </w:r>
    </w:p>
    <w:p w14:paraId="21F269EA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2.  Сбалансированность рациона по основным пищевым веществам (белкам, жирам и углеводам).</w:t>
      </w:r>
    </w:p>
    <w:p w14:paraId="6BD606DA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3.  Максимальное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продуктов.</w:t>
      </w:r>
    </w:p>
    <w:p w14:paraId="0CD1D907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4.  Адекватная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продуктов.</w:t>
      </w:r>
    </w:p>
    <w:p w14:paraId="697F9085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5.  Наличие на каждое блюдо по меню технологических карт со ссылкой на источник, с наименованием блюда, выходом продукции в готовом виде, раскладкой продуктов в брутто и нетто, химическим составом и калорийностью, описанием технологического процесса.</w:t>
      </w:r>
    </w:p>
    <w:p w14:paraId="5DD83A3F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6.  Рационы питания детей и подростков различаются по качественному и количественному составу в зависимости от возраста детей и подростков и формируются отдельно для младшего, среднего и старшего возраста в соответствии с нормами физиологических потребностей в пищевых веществах и энергии, утвержденными </w:t>
      </w:r>
      <w:hyperlink r:id="rId6" w:tooltip="Санитарные нормы" w:history="1">
        <w:r w:rsidRPr="00232187">
          <w:rPr>
            <w:rStyle w:val="a3"/>
            <w:bCs/>
            <w:sz w:val="28"/>
            <w:szCs w:val="28"/>
          </w:rPr>
          <w:t>санитарными нормами</w:t>
        </w:r>
      </w:hyperlink>
      <w:r w:rsidRPr="00232187">
        <w:rPr>
          <w:bCs/>
          <w:sz w:val="28"/>
          <w:szCs w:val="28"/>
        </w:rPr>
        <w:t xml:space="preserve"> и правилами.</w:t>
      </w:r>
    </w:p>
    <w:p w14:paraId="4B3F6D5C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Рацион завтраков и обедов должен обеспечивать 55% от суточной физиологической потребности в пищевых веществах и энергии (завтрак - 20-25%, обед - 30-35%). Доля белка животного происхождения от общего количества белка должна составлять не менее 60%, доля жиров растительного происхождения от общего количества жиров - не менее 15-20% (соотношение белков, жиров, углеводов как 1:1:4).</w:t>
      </w:r>
    </w:p>
    <w:p w14:paraId="5B534088" w14:textId="77777777" w:rsidR="003232B2" w:rsidRPr="00232187" w:rsidRDefault="003232B2" w:rsidP="003232B2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lastRenderedPageBreak/>
        <w:t>7.  Организация горячего питания предполагает обязательное использование в каждый прием пищи первого, второго и третьего блюда (полный обед).</w:t>
      </w:r>
    </w:p>
    <w:p w14:paraId="23DF80A4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Завтрак состоит из закуски, горячего блюда, горячего напитка. В качестве закуски на завтрак используются сыр, салат, порционные овощи, фрукты, салаты из свежих овощей и фруктов, колбасные изделия (ограниченно) и т. п. </w:t>
      </w:r>
      <w:proofErr w:type="gramStart"/>
      <w:r w:rsidRPr="00232187">
        <w:rPr>
          <w:bCs/>
          <w:sz w:val="28"/>
          <w:szCs w:val="28"/>
        </w:rPr>
        <w:t>Завтрак  содержит</w:t>
      </w:r>
      <w:proofErr w:type="gramEnd"/>
      <w:r w:rsidRPr="00232187">
        <w:rPr>
          <w:bCs/>
          <w:sz w:val="28"/>
          <w:szCs w:val="28"/>
        </w:rPr>
        <w:t xml:space="preserve"> горячее блюдо - мясное, рыбное, творожное, яичное, крупяное (молочно-крупяное). На завтрак используются молочные каши. В качестве горячих напитков на завтрак используются какао, кофейный напиток с молоком, кофейный напиток, чай, чай с лимоном, чай с молоком и т. п.</w:t>
      </w:r>
    </w:p>
    <w:p w14:paraId="5056E83F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 Обед состоит из первого, второго и третьего блюда (напитка). В обед обязательно включается горячее первое блюдо, второе - мясное или рыбное блюдо с гарниром (крупяным, овощным, комбинированным). На третье предусматривается напиток (сок, кисель, компот из свежих или сухих фруктов, витаминизированный напиток промышленного производства). В обед в качестве первых блюд используются самые разнообразные заправочные супы (щи, борщи, рассольники, супы с картофелем, крупами, бобовыми, макаронными изделиями), кроме острых. Используются </w:t>
      </w:r>
      <w:hyperlink r:id="rId7" w:tooltip="Бульон" w:history="1">
        <w:r w:rsidRPr="00232187">
          <w:rPr>
            <w:rStyle w:val="a3"/>
            <w:bCs/>
            <w:sz w:val="28"/>
            <w:szCs w:val="28"/>
          </w:rPr>
          <w:t>бульоны</w:t>
        </w:r>
      </w:hyperlink>
      <w:r w:rsidRPr="00232187">
        <w:rPr>
          <w:bCs/>
          <w:sz w:val="28"/>
          <w:szCs w:val="28"/>
        </w:rPr>
        <w:t xml:space="preserve"> - куриный, мясной, рыбный – для приготовления  из них супов, заправленных овощами, крупами, клецками, фрикадельками. В питании детей и подростков широко используются вегетарианские, молочные супы. В качестве вторых блюд используют припущенную или отварную рыбу, тушеное или отварное мясо, тушеные овощи с мясом, запеканки. Широко используются рыбные, мясные, мясоовощные, мясо крупяные рубленые кулинарные изделия, на гарниры предусматривают картофель, различные овощи, крупы и макаронные изделия.</w:t>
      </w:r>
    </w:p>
    <w:p w14:paraId="31189C78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>В целях обогащения рационов питания в школе высококачественными белками, легкоусвояемыми жирами, минеральными солями, в том числе кальцием, магнием, фосфором, витаминами, и увеличения реализации молока и кисломолочной продукции в питании детей и подростков рекомендуется еженедельное включение (не реже одного раза в неделю) молочных завтраков (каши, горячие напитки на натуральном молоке, витаминизированное молоко, йогурты и др. молочные напитки, обогащенные микронутриентами, на натуральной молочной основе).</w:t>
      </w:r>
    </w:p>
    <w:p w14:paraId="18376A6F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 При двух разовом питании </w:t>
      </w:r>
      <w:proofErr w:type="gramStart"/>
      <w:r w:rsidRPr="00232187">
        <w:rPr>
          <w:bCs/>
          <w:sz w:val="28"/>
          <w:szCs w:val="28"/>
        </w:rPr>
        <w:t>ежедневно  присутствуют</w:t>
      </w:r>
      <w:proofErr w:type="gramEnd"/>
      <w:r w:rsidRPr="00232187">
        <w:rPr>
          <w:bCs/>
          <w:sz w:val="28"/>
          <w:szCs w:val="28"/>
        </w:rPr>
        <w:t xml:space="preserve"> блюда из мяса или рыбы,  включены молочные продукты, растительное и сливочное масло, хлеб и хлебобулочные изделия, овощи, фрукты.</w:t>
      </w:r>
    </w:p>
    <w:p w14:paraId="20FAD8B4" w14:textId="77777777" w:rsidR="003232B2" w:rsidRPr="0023218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32187">
        <w:rPr>
          <w:bCs/>
          <w:sz w:val="28"/>
          <w:szCs w:val="28"/>
        </w:rPr>
        <w:t xml:space="preserve"> Повторение в рационе одних и тех же блюд или кулинарных изделий в смежные дни не допускается.</w:t>
      </w:r>
    </w:p>
    <w:p w14:paraId="52582397" w14:textId="77777777" w:rsidR="003232B2" w:rsidRPr="00232187" w:rsidRDefault="003232B2" w:rsidP="003232B2">
      <w:pPr>
        <w:rPr>
          <w:sz w:val="28"/>
          <w:szCs w:val="28"/>
        </w:rPr>
      </w:pPr>
    </w:p>
    <w:p w14:paraId="1A5A4C85" w14:textId="77777777" w:rsidR="003232B2" w:rsidRPr="00232187" w:rsidRDefault="003232B2" w:rsidP="003232B2">
      <w:pPr>
        <w:rPr>
          <w:rFonts w:ascii="Times New Roman" w:hAnsi="Times New Roman" w:cs="Times New Roman"/>
          <w:sz w:val="28"/>
          <w:szCs w:val="28"/>
        </w:rPr>
      </w:pPr>
    </w:p>
    <w:p w14:paraId="15365D0A" w14:textId="77777777" w:rsidR="003232B2" w:rsidRDefault="003232B2" w:rsidP="003232B2">
      <w:pPr>
        <w:rPr>
          <w:rFonts w:ascii="Times New Roman" w:hAnsi="Times New Roman" w:cs="Times New Roman"/>
          <w:sz w:val="20"/>
          <w:szCs w:val="20"/>
        </w:rPr>
      </w:pPr>
    </w:p>
    <w:p w14:paraId="619C107D" w14:textId="77777777" w:rsidR="003232B2" w:rsidRDefault="003232B2" w:rsidP="003232B2">
      <w:pPr>
        <w:rPr>
          <w:rFonts w:ascii="Times New Roman" w:hAnsi="Times New Roman" w:cs="Times New Roman"/>
          <w:sz w:val="20"/>
          <w:szCs w:val="20"/>
        </w:rPr>
      </w:pPr>
    </w:p>
    <w:p w14:paraId="7B7275DB" w14:textId="77777777" w:rsidR="00F018A1" w:rsidRDefault="007D53E1"/>
    <w:sectPr w:rsidR="00F018A1" w:rsidSect="00AC19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5212"/>
    <w:multiLevelType w:val="multilevel"/>
    <w:tmpl w:val="3ACE4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C16293"/>
    <w:multiLevelType w:val="multilevel"/>
    <w:tmpl w:val="1F3ED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11103"/>
    <w:multiLevelType w:val="hybridMultilevel"/>
    <w:tmpl w:val="C92A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8E"/>
    <w:rsid w:val="001F7D8E"/>
    <w:rsid w:val="00232187"/>
    <w:rsid w:val="003232B2"/>
    <w:rsid w:val="006A67AA"/>
    <w:rsid w:val="00710B67"/>
    <w:rsid w:val="007D36EA"/>
    <w:rsid w:val="007D53E1"/>
    <w:rsid w:val="00A6042B"/>
    <w:rsid w:val="00AC19F2"/>
    <w:rsid w:val="00C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6CAB"/>
  <w15:chartTrackingRefBased/>
  <w15:docId w15:val="{C6D2F1F7-7A6A-4E61-B37A-383793B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2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2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ulmz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anitarnie_normi/" TargetMode="External"/><Relationship Id="rId5" Type="http://schemas.openxmlformats.org/officeDocument/2006/relationships/hyperlink" Target="http://pandia.ru/text/category/vitam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2020-12-14T10:25:00Z</dcterms:created>
  <dcterms:modified xsi:type="dcterms:W3CDTF">2020-12-14T11:00:00Z</dcterms:modified>
</cp:coreProperties>
</file>