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87" w:rsidRPr="001D0187" w:rsidRDefault="001D0187" w:rsidP="001D0187">
      <w:pPr>
        <w:spacing w:after="24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  <w:r w:rsidRPr="001D0187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Ресурсы о безопасности в Интернете</w:t>
      </w:r>
    </w:p>
    <w:p w:rsidR="001D0187" w:rsidRPr="001D0187" w:rsidRDefault="001D0187" w:rsidP="001D0187">
      <w:pPr>
        <w:spacing w:after="336" w:line="240" w:lineRule="auto"/>
        <w:textAlignment w:val="baseline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1D0187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Список адресов страниц и сайтов, посвященных теме информационной безопасности в сети. Рекомендованные здесь ресурсы способствуют повышению осведомленности пользователей Интернета об их правах и обязанностях во время пребывания в глобальной сети, а также предоставляют полное и всестороннее описание вероятных случаев нарушения законов об информационной безопасности, эффективных способов решения данных проблем и предотвращения подобных ситуаций.</w:t>
      </w:r>
    </w:p>
    <w:tbl>
      <w:tblPr>
        <w:tblW w:w="11040" w:type="dxa"/>
        <w:tblBorders>
          <w:bottom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3"/>
        <w:gridCol w:w="6947"/>
      </w:tblGrid>
      <w:tr w:rsidR="001D0187" w:rsidRPr="001D0187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 wp14:anchorId="7F1313EA" wp14:editId="19EFF0B8">
                  <wp:extent cx="2381250" cy="1562100"/>
                  <wp:effectExtent l="0" t="0" r="0" b="0"/>
                  <wp:docPr id="1" name="Рисунок 1" descr="http://myschool12.ru/wp-content/uploads/2014/11/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myschool12.ru/wp-content/uploads/2014/11/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hyperlink r:id="rId6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Справочник по детской безопасности в Интернете</w:t>
              </w:r>
            </w:hyperlink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www.google.ru/familysafety</w:t>
            </w:r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Справочник </w:t>
            </w:r>
            <w:proofErr w:type="spell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Google</w:t>
            </w:r>
            <w:proofErr w:type="spell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 по детской безопасности в Интернете – это информационный портал, который работает в более чем пятидесяти странах мира и содержит информацию об инструментах безопасности </w:t>
            </w:r>
            <w:proofErr w:type="spell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Google</w:t>
            </w:r>
            <w:proofErr w:type="spell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 (безопасный поиск, безопасный режим просмотра видео на канале </w:t>
            </w:r>
            <w:proofErr w:type="spell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YouTube</w:t>
            </w:r>
            <w:proofErr w:type="spell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, настройки возрастных фильтров для мобильных приложений и другое), а также рекомендации ведущих российских организаций, занимающихся вопросами детской безопасности.</w:t>
            </w:r>
            <w:proofErr w:type="gram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 Сайт в Интернете: </w:t>
            </w:r>
            <w:hyperlink r:id="rId7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google.ru/</w:t>
              </w:r>
              <w:proofErr w:type="spellStart"/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familysafety</w:t>
              </w:r>
              <w:proofErr w:type="spellEnd"/>
            </w:hyperlink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1D0187" w:rsidRPr="001D0187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 wp14:anchorId="5E47590E" wp14:editId="7230478C">
                  <wp:extent cx="2371725" cy="1524000"/>
                  <wp:effectExtent l="0" t="0" r="9525" b="0"/>
                  <wp:docPr id="2" name="Рисунок 2" descr="http://myschool12.ru/wp-content/uploads/2014/11/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myschool12.ru/wp-content/uploads/2014/11/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hyperlink r:id="rId9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17"/>
                  <w:szCs w:val="17"/>
                  <w:bdr w:val="none" w:sz="0" w:space="0" w:color="auto" w:frame="1"/>
                  <w:lang w:eastAsia="ru-RU"/>
                </w:rPr>
                <w:t>Центр безопасного Интернета в России</w:t>
              </w:r>
            </w:hyperlink>
          </w:p>
          <w:p w:rsidR="001D0187" w:rsidRPr="001D0187" w:rsidRDefault="001D0187" w:rsidP="001D01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www.saferunet.ru</w:t>
            </w:r>
          </w:p>
          <w:p w:rsidR="001D0187" w:rsidRPr="001D0187" w:rsidRDefault="001D0187" w:rsidP="001D01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Центр безопасного Интернета в России является уполномоченным российским членом Европейской сети Центров безопасного Интернета (</w:t>
            </w:r>
            <w:proofErr w:type="spell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Insafe</w:t>
            </w:r>
            <w:proofErr w:type="spell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), действующей в рамках </w:t>
            </w:r>
            <w:proofErr w:type="spell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fldChar w:fldCharType="begin"/>
            </w: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instrText xml:space="preserve"> HYPERLINK "http://ec.europa.eu/information_society/activities/sip/index_en.htm" </w:instrText>
            </w: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fldChar w:fldCharType="separate"/>
            </w:r>
            <w:r w:rsidRPr="001D0187">
              <w:rPr>
                <w:rFonts w:ascii="inherit" w:eastAsia="Times New Roman" w:hAnsi="inherit" w:cs="Arial"/>
                <w:color w:val="3B96F7"/>
                <w:sz w:val="17"/>
                <w:szCs w:val="17"/>
                <w:bdr w:val="none" w:sz="0" w:space="0" w:color="auto" w:frame="1"/>
                <w:lang w:eastAsia="ru-RU"/>
              </w:rPr>
              <w:t>Safer</w:t>
            </w:r>
            <w:proofErr w:type="spellEnd"/>
            <w:r w:rsidRPr="001D0187">
              <w:rPr>
                <w:rFonts w:ascii="inherit" w:eastAsia="Times New Roman" w:hAnsi="inherit" w:cs="Arial"/>
                <w:color w:val="3B96F7"/>
                <w:sz w:val="17"/>
                <w:szCs w:val="1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D0187">
              <w:rPr>
                <w:rFonts w:ascii="inherit" w:eastAsia="Times New Roman" w:hAnsi="inherit" w:cs="Arial"/>
                <w:color w:val="3B96F7"/>
                <w:sz w:val="17"/>
                <w:szCs w:val="17"/>
                <w:bdr w:val="none" w:sz="0" w:space="0" w:color="auto" w:frame="1"/>
                <w:lang w:eastAsia="ru-RU"/>
              </w:rPr>
              <w:t>Internet</w:t>
            </w:r>
            <w:proofErr w:type="spellEnd"/>
            <w:r w:rsidRPr="001D0187">
              <w:rPr>
                <w:rFonts w:ascii="inherit" w:eastAsia="Times New Roman" w:hAnsi="inherit" w:cs="Arial"/>
                <w:color w:val="3B96F7"/>
                <w:sz w:val="17"/>
                <w:szCs w:val="1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D0187">
              <w:rPr>
                <w:rFonts w:ascii="inherit" w:eastAsia="Times New Roman" w:hAnsi="inherit" w:cs="Arial"/>
                <w:color w:val="3B96F7"/>
                <w:sz w:val="17"/>
                <w:szCs w:val="17"/>
                <w:bdr w:val="none" w:sz="0" w:space="0" w:color="auto" w:frame="1"/>
                <w:lang w:eastAsia="ru-RU"/>
              </w:rPr>
              <w:t>Programme</w:t>
            </w:r>
            <w:proofErr w:type="spell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fldChar w:fldCharType="end"/>
            </w: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 Европейской Комиссии и объединяющей национальные Центры безопасного Интернета стран ЕС и России. На портале размещена информация о различных типах </w:t>
            </w:r>
            <w:proofErr w:type="gram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интернет-рисков</w:t>
            </w:r>
            <w:proofErr w:type="gram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 и рекомендации по их предотвращению. Организаторы проекта: Общественная палата Российской Федерации, Правозащитное движение «Сопротивление», Региональный Общественный Центр </w:t>
            </w:r>
            <w:proofErr w:type="gram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Интернет-Технологий</w:t>
            </w:r>
            <w:proofErr w:type="gram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. Сайт в </w:t>
            </w:r>
            <w:proofErr w:type="spell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Интернете:</w:t>
            </w:r>
            <w:hyperlink r:id="rId10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17"/>
                  <w:szCs w:val="17"/>
                  <w:bdr w:val="none" w:sz="0" w:space="0" w:color="auto" w:frame="1"/>
                  <w:lang w:eastAsia="ru-RU"/>
                </w:rPr>
                <w:t>saferunet.ru</w:t>
              </w:r>
              <w:proofErr w:type="spellEnd"/>
            </w:hyperlink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.</w:t>
            </w:r>
          </w:p>
        </w:tc>
      </w:tr>
      <w:tr w:rsidR="001D0187" w:rsidRPr="001D0187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 </w:t>
            </w:r>
            <w:r w:rsidRPr="001D0187">
              <w:rPr>
                <w:rFonts w:ascii="inherit" w:eastAsia="Times New Roman" w:hAnsi="inherit" w:cs="Arial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 wp14:anchorId="6654B4FC" wp14:editId="5AB01923">
                  <wp:extent cx="2381250" cy="1609725"/>
                  <wp:effectExtent l="0" t="0" r="0" b="9525"/>
                  <wp:docPr id="3" name="Рисунок 3" descr="http://myschool12.ru/wp-content/uploads/2014/11/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myschool12.ru/wp-content/uploads/2014/11/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hyperlink r:id="rId12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17"/>
                  <w:szCs w:val="17"/>
                  <w:bdr w:val="none" w:sz="0" w:space="0" w:color="auto" w:frame="1"/>
                  <w:lang w:eastAsia="ru-RU"/>
                </w:rPr>
                <w:t>Горячая линия Центра безопасного Интернета</w:t>
              </w:r>
            </w:hyperlink>
          </w:p>
          <w:p w:rsidR="001D0187" w:rsidRPr="001D0187" w:rsidRDefault="001D0187" w:rsidP="001D01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http://www.saferunet.ru/post/hot_line.php</w:t>
            </w:r>
          </w:p>
          <w:p w:rsidR="001D0187" w:rsidRPr="001D0187" w:rsidRDefault="001D0187" w:rsidP="001D018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Горячая линия Центра безопасного Интернета в России позволяет любому пользователю сообщить о </w:t>
            </w:r>
            <w:proofErr w:type="gram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противоправном</w:t>
            </w:r>
            <w:proofErr w:type="gram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 контенте в Сети. Аналитики «Горячей линии» осуществляют проверку всех сообщений и передают информацию хостин</w:t>
            </w:r>
            <w:proofErr w:type="gram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г-</w:t>
            </w:r>
            <w:proofErr w:type="gram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 или контент-провайдеру (в ряде случаев – регистратору домена) с целью прекращения оборота противоправного контента, а также в установленных случаях – в правоохранительные органы. Линия работает по следующим основным категориям: сексуальная эксплуатация детей (детская порнография); деятельность преступников по завлечению жертв в Интернете (</w:t>
            </w:r>
            <w:proofErr w:type="spell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grooming</w:t>
            </w:r>
            <w:proofErr w:type="spell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); разжигание расовой, национальной и религиозной розни; пропаганда и публичное оправдание терроризма; </w:t>
            </w:r>
            <w:proofErr w:type="spell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киберунижение</w:t>
            </w:r>
            <w:proofErr w:type="spell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 xml:space="preserve"> и </w:t>
            </w:r>
            <w:proofErr w:type="spellStart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киберпреследование</w:t>
            </w:r>
            <w:proofErr w:type="spellEnd"/>
            <w:r w:rsidRPr="001D0187"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  <w:t>; пропаганда наркотиков и их реализация через Интернет; интернет-мошенничество и программно-технические угрозы и другое. Сервис является анонимным, бесплатным и доступен по адресу </w:t>
            </w:r>
            <w:hyperlink r:id="rId13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17"/>
                  <w:szCs w:val="17"/>
                  <w:bdr w:val="none" w:sz="0" w:space="0" w:color="auto" w:frame="1"/>
                  <w:lang w:eastAsia="ru-RU"/>
                </w:rPr>
                <w:t>www.saferunet.ru/post/hot_line.php</w:t>
              </w:r>
            </w:hyperlink>
          </w:p>
        </w:tc>
      </w:tr>
      <w:tr w:rsidR="001D0187" w:rsidRPr="001D0187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 wp14:anchorId="0F557415" wp14:editId="5C531408">
                  <wp:extent cx="2381250" cy="1485900"/>
                  <wp:effectExtent l="0" t="0" r="0" b="0"/>
                  <wp:docPr id="4" name="Рисунок 4" descr="f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f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hyperlink r:id="rId15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Фонд Развития Интернет</w:t>
              </w:r>
            </w:hyperlink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www.fid.ru</w:t>
            </w:r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Фонд Развития Интернет проводит специальные исследования, которые посвящены изучению психологии цифрового поколения России. Особое внимание уделяется проблемам безопасности детей и подростков в Интернете. Исследования Фонда затрагивают актуальные вопросы современного этапа развития информационного общества в России, на которые необходимо </w:t>
            </w:r>
            <w:proofErr w:type="gram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обратить внимание специалистам</w:t>
            </w:r>
            <w:proofErr w:type="gram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, исследователям, родителям и педагогам. Фонд выпускает ежеквартальный научно-публицистический журнал «Дети в информационном обществе» при научной поддержке Факультета психологии МГУ имени </w:t>
            </w:r>
            <w:proofErr w:type="spell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М.В.Ломоносова</w:t>
            </w:r>
            <w:proofErr w:type="spell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 и Федерального института развития образования Министерства образования и науки РФ. Журнал для родителей, педагогов, психологов посвящен актуальным </w:t>
            </w: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lastRenderedPageBreak/>
              <w:t>вопросам влияния современных инфокоммуникационных технологий на образ жизни, воспитание и личностное становление подрастающих поколений. Одновременно специалисты Фонда поддерживают службу телефонного и онлайн консультирования для детей и взрослых по проблемам безопасного использования Интернета и мобильной связи «Дети Онлайн». Сайт в Интернете: </w:t>
            </w:r>
            <w:hyperlink r:id="rId16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fid.ru</w:t>
              </w:r>
            </w:hyperlink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1D0187" w:rsidRPr="001D0187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noProof/>
                <w:color w:val="333333"/>
                <w:sz w:val="17"/>
                <w:szCs w:val="17"/>
                <w:lang w:eastAsia="ru-RU"/>
              </w:rPr>
              <w:lastRenderedPageBreak/>
              <w:drawing>
                <wp:inline distT="0" distB="0" distL="0" distR="0" wp14:anchorId="42B4AF59" wp14:editId="28B7CF76">
                  <wp:extent cx="2381250" cy="1485900"/>
                  <wp:effectExtent l="0" t="0" r="0" b="0"/>
                  <wp:docPr id="5" name="Рисунок 5" descr="detion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tion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hyperlink r:id="rId18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Линия помощи «Дети Онлайн»</w:t>
              </w:r>
            </w:hyperlink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www.detionline.com</w:t>
            </w:r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Линия помощи «Дети Онлайн» – служба телефонного и онлайн консультирования для детей и взрослых по проблемам безопасного использования Интернета и мобильной связи. На Линии помощи профессиональную психологическую и информационную поддержку оказывают психологи факультета психологии МГУ имени </w:t>
            </w:r>
            <w:proofErr w:type="spell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М.В.Ломоносова</w:t>
            </w:r>
            <w:proofErr w:type="spell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 xml:space="preserve"> и Фонда Развития Интернет. Звонки по России бесплатные. Линия работает с 9 до 18 (по московскому времени) по рабочим дням. Тел.: </w:t>
            </w:r>
            <w:r w:rsidRPr="001D0187">
              <w:rPr>
                <w:rFonts w:ascii="Georgia" w:eastAsia="Times New Roman" w:hAnsi="Georgia" w:cs="Arial"/>
                <w:b/>
                <w:bCs/>
                <w:color w:val="333333"/>
                <w:sz w:val="20"/>
                <w:szCs w:val="20"/>
                <w:lang w:eastAsia="ru-RU"/>
              </w:rPr>
              <w:t>8-800-25-000-15</w:t>
            </w: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.</w:t>
            </w:r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email</w:t>
            </w:r>
            <w:proofErr w:type="spellEnd"/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: </w:t>
            </w:r>
            <w:hyperlink r:id="rId19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helpline@detionline.com</w:t>
              </w:r>
            </w:hyperlink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, сайт: </w:t>
            </w:r>
            <w:hyperlink r:id="rId20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detionline.com</w:t>
              </w:r>
            </w:hyperlink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</w:tr>
      <w:tr w:rsidR="001D0187" w:rsidRPr="001D0187" w:rsidTr="001D0187">
        <w:tc>
          <w:tcPr>
            <w:tcW w:w="3900" w:type="dxa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40" w:lineRule="auto"/>
              <w:rPr>
                <w:rFonts w:ascii="inherit" w:eastAsia="Times New Roman" w:hAnsi="inherit" w:cs="Arial"/>
                <w:color w:val="333333"/>
                <w:sz w:val="17"/>
                <w:szCs w:val="17"/>
                <w:lang w:eastAsia="ru-RU"/>
              </w:rPr>
            </w:pPr>
            <w:r w:rsidRPr="001D0187">
              <w:rPr>
                <w:rFonts w:ascii="inherit" w:eastAsia="Times New Roman" w:hAnsi="inherit" w:cs="Arial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 wp14:anchorId="1E488B68" wp14:editId="6018D9F0">
                  <wp:extent cx="2381250" cy="1485900"/>
                  <wp:effectExtent l="0" t="0" r="0" b="0"/>
                  <wp:docPr id="6" name="Рисунок 6" descr="ho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otl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tcMar>
              <w:top w:w="45" w:type="dxa"/>
              <w:left w:w="150" w:type="dxa"/>
              <w:bottom w:w="45" w:type="dxa"/>
              <w:right w:w="150" w:type="dxa"/>
            </w:tcMar>
            <w:hideMark/>
          </w:tcPr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hyperlink r:id="rId22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Горячая линия по приему сообщений о </w:t>
              </w:r>
              <w:proofErr w:type="gramStart"/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противоправном</w:t>
              </w:r>
              <w:proofErr w:type="gramEnd"/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 xml:space="preserve"> контенте в сети Интернет</w:t>
              </w:r>
            </w:hyperlink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www.hotline.friendlyrunet.ru</w:t>
            </w:r>
          </w:p>
          <w:p w:rsidR="001D0187" w:rsidRPr="001D0187" w:rsidRDefault="001D0187" w:rsidP="001D0187">
            <w:pPr>
              <w:spacing w:after="0" w:line="285" w:lineRule="atLeast"/>
              <w:textAlignment w:val="baseline"/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</w:pPr>
            <w:r w:rsidRPr="001D0187">
              <w:rPr>
                <w:rFonts w:ascii="Georgia" w:eastAsia="Times New Roman" w:hAnsi="Georgia" w:cs="Arial"/>
                <w:color w:val="333333"/>
                <w:sz w:val="20"/>
                <w:szCs w:val="20"/>
                <w:lang w:eastAsia="ru-RU"/>
              </w:rPr>
              <w:t>Горячая линия по приему сообщений от пользователей Интернета о ресурсах, содержащих материалы с признаками противоправности, функционирует на базе Фонда «Дружественный Рунет». Специалисты горячей линии принимают и анализируют сообщения пользователей по двум категориям: детская порнография и пропаганда и сбыт наркотиков. Сервис является анонимным и бесплатным. Адрес горячей линии: </w:t>
            </w:r>
            <w:hyperlink r:id="rId23" w:tgtFrame="_blank" w:history="1">
              <w:r w:rsidRPr="001D0187">
                <w:rPr>
                  <w:rFonts w:ascii="inherit" w:eastAsia="Times New Roman" w:hAnsi="inherit" w:cs="Arial"/>
                  <w:color w:val="3B96F7"/>
                  <w:sz w:val="20"/>
                  <w:szCs w:val="20"/>
                  <w:bdr w:val="none" w:sz="0" w:space="0" w:color="auto" w:frame="1"/>
                  <w:lang w:eastAsia="ru-RU"/>
                </w:rPr>
                <w:t>hotline.friendlyrunet.ru</w:t>
              </w:r>
            </w:hyperlink>
          </w:p>
        </w:tc>
      </w:tr>
    </w:tbl>
    <w:p w:rsidR="00A73FB1" w:rsidRPr="001D0187" w:rsidRDefault="001D0187" w:rsidP="001D0187">
      <w:pPr>
        <w:ind w:left="-993" w:firstLine="993"/>
      </w:pPr>
      <w:bookmarkStart w:id="0" w:name="_GoBack"/>
      <w:bookmarkEnd w:id="0"/>
    </w:p>
    <w:sectPr w:rsidR="00A73FB1" w:rsidRPr="001D0187" w:rsidSect="001D0187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66"/>
    <w:rsid w:val="001D0187"/>
    <w:rsid w:val="00A344F9"/>
    <w:rsid w:val="00C268D4"/>
    <w:rsid w:val="00E9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1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9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8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saferunet.ru/post/hot_line.php" TargetMode="External"/><Relationship Id="rId18" Type="http://schemas.openxmlformats.org/officeDocument/2006/relationships/hyperlink" Target="http://www.detionline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hyperlink" Target="http://google.ru/familysafety" TargetMode="External"/><Relationship Id="rId12" Type="http://schemas.openxmlformats.org/officeDocument/2006/relationships/hyperlink" Target="http://www.saferunet.ru/post/hot_line.php" TargetMode="Externa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fid.ru/" TargetMode="External"/><Relationship Id="rId20" Type="http://schemas.openxmlformats.org/officeDocument/2006/relationships/hyperlink" Target="http://detionline.com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ru/familysafety" TargetMode="Externa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://www.fid.ru/" TargetMode="External"/><Relationship Id="rId23" Type="http://schemas.openxmlformats.org/officeDocument/2006/relationships/hyperlink" Target="http://hotline.friendlyrunet.ru/" TargetMode="External"/><Relationship Id="rId10" Type="http://schemas.openxmlformats.org/officeDocument/2006/relationships/hyperlink" Target="http://saferunet.ru/" TargetMode="External"/><Relationship Id="rId19" Type="http://schemas.openxmlformats.org/officeDocument/2006/relationships/hyperlink" Target="mailto:helpline@detionlin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aferunet.ru/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hotline.friendlyru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Замир</dc:creator>
  <cp:lastModifiedBy>Замир</cp:lastModifiedBy>
  <cp:revision>4</cp:revision>
  <dcterms:created xsi:type="dcterms:W3CDTF">2018-01-13T19:36:00Z</dcterms:created>
  <dcterms:modified xsi:type="dcterms:W3CDTF">2018-01-13T19:38:00Z</dcterms:modified>
</cp:coreProperties>
</file>